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C9E2" w14:textId="77777777" w:rsidR="005C03E7" w:rsidRPr="003521E1" w:rsidRDefault="005C03E7" w:rsidP="005C03E7">
      <w:pPr>
        <w:spacing w:line="276" w:lineRule="auto"/>
        <w:rPr>
          <w:rFonts w:cs="Arial"/>
          <w:lang w:eastAsia="cs-CZ"/>
        </w:rPr>
      </w:pPr>
      <w:r w:rsidRPr="007C7FA4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F12BD83" wp14:editId="1CFD3211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5BE061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1BBBDE0E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11427975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3E3A4416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7216CB10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6F792C35" w14:textId="77777777" w:rsidR="005C03E7" w:rsidRPr="003521E1" w:rsidRDefault="005C03E7" w:rsidP="005C03E7">
      <w:pPr>
        <w:spacing w:line="276" w:lineRule="auto"/>
        <w:ind w:firstLine="0"/>
        <w:rPr>
          <w:rFonts w:cs="Arial"/>
          <w:lang w:eastAsia="cs-CZ"/>
        </w:rPr>
      </w:pPr>
    </w:p>
    <w:p w14:paraId="230831A9" w14:textId="46E3D12E" w:rsidR="00060BF9" w:rsidRDefault="00060BF9" w:rsidP="005C03E7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D.1.2</w:t>
      </w:r>
    </w:p>
    <w:p w14:paraId="05A971E9" w14:textId="21DAA7E5" w:rsidR="005C03E7" w:rsidRPr="003521E1" w:rsidRDefault="00060BF9" w:rsidP="005C03E7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060BF9">
        <w:rPr>
          <w:rFonts w:cs="Arial"/>
          <w:b/>
          <w:sz w:val="52"/>
          <w:lang w:eastAsia="cs-CZ"/>
        </w:rPr>
        <w:t>S</w:t>
      </w:r>
      <w:r w:rsidR="002D4970">
        <w:rPr>
          <w:rFonts w:cs="Arial"/>
          <w:b/>
          <w:sz w:val="52"/>
          <w:lang w:eastAsia="cs-CZ"/>
        </w:rPr>
        <w:t>K</w:t>
      </w:r>
      <w:r w:rsidRPr="00060BF9">
        <w:rPr>
          <w:rFonts w:cs="Arial"/>
          <w:b/>
          <w:sz w:val="52"/>
          <w:lang w:eastAsia="cs-CZ"/>
        </w:rPr>
        <w:t>01 – Technická zpráva</w:t>
      </w:r>
    </w:p>
    <w:p w14:paraId="5083A07B" w14:textId="2EFD2AB3" w:rsidR="005C03E7" w:rsidRDefault="005C03E7" w:rsidP="005C03E7">
      <w:pPr>
        <w:spacing w:line="276" w:lineRule="auto"/>
        <w:ind w:left="360"/>
        <w:rPr>
          <w:rFonts w:cs="Arial"/>
          <w:lang w:eastAsia="cs-CZ"/>
        </w:rPr>
      </w:pPr>
    </w:p>
    <w:p w14:paraId="415BD76A" w14:textId="16DBC7D4" w:rsidR="002D61D6" w:rsidRDefault="002D61D6" w:rsidP="005C03E7">
      <w:pPr>
        <w:spacing w:line="276" w:lineRule="auto"/>
        <w:ind w:left="360"/>
        <w:rPr>
          <w:rFonts w:cs="Arial"/>
          <w:lang w:eastAsia="cs-CZ"/>
        </w:rPr>
      </w:pPr>
    </w:p>
    <w:p w14:paraId="22F9ECD1" w14:textId="77777777" w:rsidR="00B03788" w:rsidRPr="003521E1" w:rsidRDefault="00B03788" w:rsidP="005C03E7">
      <w:pPr>
        <w:spacing w:line="276" w:lineRule="auto"/>
        <w:ind w:firstLine="0"/>
        <w:rPr>
          <w:rFonts w:cs="Arial"/>
          <w:lang w:eastAsia="cs-CZ"/>
        </w:rPr>
      </w:pPr>
    </w:p>
    <w:p w14:paraId="03D5059D" w14:textId="77777777" w:rsidR="005C03E7" w:rsidRPr="003521E1" w:rsidRDefault="005C03E7" w:rsidP="005C03E7">
      <w:pPr>
        <w:spacing w:line="276" w:lineRule="auto"/>
        <w:rPr>
          <w:rFonts w:cs="Arial"/>
          <w:lang w:eastAsia="cs-CZ"/>
        </w:rPr>
      </w:pPr>
    </w:p>
    <w:bookmarkEnd w:id="0"/>
    <w:p w14:paraId="17B722F3" w14:textId="74039237" w:rsidR="00060BF9" w:rsidRDefault="00060BF9" w:rsidP="00060BF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403312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CC093F">
        <w:rPr>
          <w:rFonts w:cs="Arial"/>
          <w:b/>
          <w:sz w:val="28"/>
          <w:szCs w:val="26"/>
          <w:lang w:eastAsia="cs-CZ"/>
        </w:rPr>
        <w:t>Kladruby nad Labem č. p. 4</w:t>
      </w:r>
      <w:r w:rsidR="00CF3BB8">
        <w:rPr>
          <w:rFonts w:cs="Arial"/>
          <w:b/>
          <w:sz w:val="28"/>
          <w:szCs w:val="26"/>
          <w:lang w:eastAsia="cs-CZ"/>
        </w:rPr>
        <w:t>4</w:t>
      </w:r>
    </w:p>
    <w:p w14:paraId="67C4890F" w14:textId="77777777" w:rsidR="00060BF9" w:rsidRPr="009813FD" w:rsidRDefault="00060BF9" w:rsidP="00060BF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79CAFAE8" w14:textId="77777777" w:rsidR="00060BF9" w:rsidRPr="009813FD" w:rsidRDefault="00060BF9" w:rsidP="00060BF9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7B089D26" w14:textId="77777777" w:rsidR="00060BF9" w:rsidRPr="009813FD" w:rsidRDefault="00060BF9" w:rsidP="00060BF9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08A874E5" w14:textId="18A90808" w:rsidR="00B03788" w:rsidRDefault="00B03788" w:rsidP="00B03788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41992538" w14:textId="0B1F6D1D" w:rsidR="00B03788" w:rsidRDefault="00B03788" w:rsidP="00B03788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2B35BFBE" w14:textId="4164A5EC" w:rsidR="00B03788" w:rsidRDefault="00B03788" w:rsidP="00B03788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</w:r>
      <w:r w:rsidR="00060BF9">
        <w:t>Ing. arch. Lucie Šálová</w:t>
      </w:r>
    </w:p>
    <w:p w14:paraId="7B4010EE" w14:textId="77777777" w:rsidR="005C03E7" w:rsidRDefault="005C03E7" w:rsidP="005C03E7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CC174E">
        <w:rPr>
          <w:rFonts w:cs="Arial"/>
        </w:rPr>
        <w:t>D.1.2</w:t>
      </w:r>
      <w:r w:rsidRPr="006E7B6B">
        <w:rPr>
          <w:rFonts w:cs="Arial"/>
        </w:rPr>
        <w:t xml:space="preserve"> Stavebně konstrukční řešení</w:t>
      </w:r>
    </w:p>
    <w:p w14:paraId="63D679B0" w14:textId="344E6096" w:rsidR="005C03E7" w:rsidRPr="00C5262F" w:rsidRDefault="005C03E7" w:rsidP="005C03E7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443C7E">
        <w:rPr>
          <w:rFonts w:cs="Arial"/>
        </w:rPr>
        <w:t>1/2022</w:t>
      </w:r>
    </w:p>
    <w:p w14:paraId="3EC1AA77" w14:textId="4F1F9B27" w:rsidR="00060BF9" w:rsidRPr="009813FD" w:rsidRDefault="00292887" w:rsidP="00060BF9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060BF9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060BF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060BF9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060BF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07E6A582" w14:textId="085B0F2E" w:rsidR="004B3005" w:rsidRPr="004B3005" w:rsidRDefault="004B3005" w:rsidP="00597B3B">
      <w:pPr>
        <w:pStyle w:val="Nadpis1"/>
      </w:pPr>
      <w:r w:rsidRPr="004B3005">
        <w:lastRenderedPageBreak/>
        <w:t>ÚVOD</w:t>
      </w:r>
    </w:p>
    <w:p w14:paraId="72A6207E" w14:textId="6BEC3B54" w:rsidR="00737AC7" w:rsidRDefault="00052AF6" w:rsidP="00737AC7">
      <w:pPr>
        <w:rPr>
          <w:rFonts w:cs="Arial"/>
          <w:kern w:val="2"/>
        </w:rPr>
      </w:pPr>
      <w:r w:rsidRPr="00971BEE">
        <w:rPr>
          <w:lang w:eastAsia="cs-CZ"/>
        </w:rPr>
        <w:t>Úkolem</w:t>
      </w:r>
      <w:r w:rsidR="00060BF9">
        <w:rPr>
          <w:lang w:eastAsia="cs-CZ"/>
        </w:rPr>
        <w:t xml:space="preserve"> </w:t>
      </w:r>
      <w:r w:rsidRPr="00971BEE">
        <w:rPr>
          <w:lang w:eastAsia="cs-CZ"/>
        </w:rPr>
        <w:t>projektu je zpracování projektové dokumentace stavební části pro</w:t>
      </w:r>
      <w:r w:rsidR="00971BEE" w:rsidRPr="00971BEE">
        <w:rPr>
          <w:lang w:eastAsia="cs-CZ"/>
        </w:rPr>
        <w:t xml:space="preserve"> </w:t>
      </w:r>
      <w:r w:rsidR="00DA3683">
        <w:rPr>
          <w:lang w:eastAsia="cs-CZ"/>
        </w:rPr>
        <w:t xml:space="preserve">výstavbu </w:t>
      </w:r>
      <w:r w:rsidR="00060BF9">
        <w:rPr>
          <w:lang w:eastAsia="cs-CZ"/>
        </w:rPr>
        <w:t xml:space="preserve">technické místnosti </w:t>
      </w:r>
      <w:r w:rsidRPr="00971BEE">
        <w:rPr>
          <w:rFonts w:cs="Arial"/>
          <w:lang w:eastAsia="cs-CZ"/>
        </w:rPr>
        <w:t>v</w:t>
      </w:r>
      <w:r w:rsidR="00136D87">
        <w:rPr>
          <w:rFonts w:cs="Arial"/>
          <w:lang w:eastAsia="cs-CZ"/>
        </w:rPr>
        <w:t> </w:t>
      </w:r>
      <w:r w:rsidR="002368B0">
        <w:rPr>
          <w:rFonts w:cs="Arial"/>
          <w:lang w:eastAsia="cs-CZ"/>
        </w:rPr>
        <w:t>objekt</w:t>
      </w:r>
      <w:r w:rsidR="00737AC7">
        <w:rPr>
          <w:rFonts w:cs="Arial"/>
          <w:lang w:eastAsia="cs-CZ"/>
        </w:rPr>
        <w:t>u</w:t>
      </w:r>
      <w:r w:rsidR="00136D87">
        <w:rPr>
          <w:rFonts w:cs="Arial"/>
          <w:lang w:eastAsia="cs-CZ"/>
        </w:rPr>
        <w:t xml:space="preserve"> na adrese</w:t>
      </w:r>
      <w:r w:rsidR="00737AC7">
        <w:rPr>
          <w:rFonts w:cs="Arial"/>
          <w:lang w:eastAsia="cs-CZ"/>
        </w:rPr>
        <w:t xml:space="preserve"> </w:t>
      </w:r>
      <w:r w:rsidR="00CC093F" w:rsidRPr="00CC093F">
        <w:t>Kladruby nad Labem č. p. 4</w:t>
      </w:r>
      <w:r w:rsidR="005156D9">
        <w:t>4</w:t>
      </w:r>
      <w:r w:rsidR="00004FC8" w:rsidRPr="00037455">
        <w:t xml:space="preserve">, </w:t>
      </w:r>
      <w:r w:rsidR="00140FB6" w:rsidRPr="00397E35">
        <w:rPr>
          <w:rFonts w:cs="Arial"/>
        </w:rPr>
        <w:t>533 14 Kladruby nad Labem</w:t>
      </w:r>
      <w:r w:rsidR="00A5282A">
        <w:rPr>
          <w:rFonts w:cs="Arial"/>
        </w:rPr>
        <w:t>.</w:t>
      </w:r>
    </w:p>
    <w:p w14:paraId="5B3E92FE" w14:textId="77777777" w:rsidR="008315FF" w:rsidRDefault="00052AF6" w:rsidP="00971BEE">
      <w:pPr>
        <w:rPr>
          <w:lang w:eastAsia="cs-CZ"/>
        </w:rPr>
      </w:pPr>
      <w:r w:rsidRPr="00971BEE">
        <w:rPr>
          <w:lang w:eastAsia="cs-CZ"/>
        </w:rPr>
        <w:t xml:space="preserve">Projektová dokumentace je provedena v úrovni </w:t>
      </w:r>
      <w:bookmarkStart w:id="2" w:name="_Hlk89160465"/>
      <w:r w:rsidR="00140FB6">
        <w:rPr>
          <w:lang w:eastAsia="cs-CZ"/>
        </w:rPr>
        <w:t xml:space="preserve">dokumentace </w:t>
      </w:r>
      <w:r w:rsidR="00140FB6" w:rsidRPr="00140FB6">
        <w:rPr>
          <w:b/>
          <w:bCs/>
          <w:lang w:eastAsia="cs-CZ"/>
        </w:rPr>
        <w:t>společného</w:t>
      </w:r>
      <w:r w:rsidR="00140FB6">
        <w:rPr>
          <w:b/>
          <w:bCs/>
          <w:lang w:eastAsia="cs-CZ"/>
        </w:rPr>
        <w:t xml:space="preserve"> vydání </w:t>
      </w:r>
      <w:r w:rsidR="00140FB6" w:rsidRPr="00140FB6">
        <w:rPr>
          <w:b/>
          <w:bCs/>
          <w:lang w:eastAsia="cs-CZ"/>
        </w:rPr>
        <w:t xml:space="preserve">povolení </w:t>
      </w:r>
      <w:bookmarkEnd w:id="2"/>
      <w:r w:rsidRPr="00971BEE">
        <w:rPr>
          <w:lang w:eastAsia="cs-CZ"/>
        </w:rPr>
        <w:t>ve smyslu</w:t>
      </w:r>
      <w:r w:rsidR="00971BEE" w:rsidRPr="00971BEE">
        <w:rPr>
          <w:lang w:eastAsia="cs-CZ"/>
        </w:rPr>
        <w:t xml:space="preserve"> </w:t>
      </w:r>
      <w:r w:rsidRPr="00971BEE">
        <w:rPr>
          <w:lang w:eastAsia="cs-CZ"/>
        </w:rPr>
        <w:t>vyhlášky č. 499/2006 Sb. o dokumentaci staveb (v platném znění).</w:t>
      </w:r>
      <w:r w:rsidR="00971BEE" w:rsidRPr="00971BEE">
        <w:rPr>
          <w:lang w:eastAsia="cs-CZ"/>
        </w:rPr>
        <w:t xml:space="preserve"> </w:t>
      </w:r>
    </w:p>
    <w:p w14:paraId="1E7986C4" w14:textId="0887DE5A" w:rsidR="00052AF6" w:rsidRDefault="00052AF6" w:rsidP="00052AF6">
      <w:pPr>
        <w:pStyle w:val="Nadpis1"/>
        <w:rPr>
          <w:lang w:eastAsia="cs-CZ"/>
        </w:rPr>
      </w:pPr>
      <w:r>
        <w:rPr>
          <w:lang w:eastAsia="cs-CZ"/>
        </w:rPr>
        <w:t>Udržovací práce</w:t>
      </w:r>
    </w:p>
    <w:p w14:paraId="45B60DA2" w14:textId="7EE896A9" w:rsidR="00993588" w:rsidRPr="00993588" w:rsidRDefault="00052AF6" w:rsidP="00971BEE">
      <w:r w:rsidRPr="00052AF6">
        <w:t>V projektové dokumentaci jsou navrženy udržovací práce, při kterých bude</w:t>
      </w:r>
      <w:r w:rsidR="00971BEE">
        <w:t xml:space="preserve"> </w:t>
      </w:r>
      <w:r w:rsidRPr="00052AF6">
        <w:t>vyměněna stávající technologie vytápění v kotelně. Při údržbových pracích se nebudou</w:t>
      </w:r>
      <w:r w:rsidR="00971BEE">
        <w:t xml:space="preserve"> </w:t>
      </w:r>
      <w:r w:rsidRPr="00052AF6">
        <w:t>provádět zásahy do stavby, které by mohli negativně ovlivnit zdraví osob, požární</w:t>
      </w:r>
      <w:r w:rsidR="00971BEE">
        <w:t xml:space="preserve"> </w:t>
      </w:r>
      <w:r w:rsidRPr="00052AF6">
        <w:t>bezpečnost, stabilitu, vzhled stavby, životní prostředí nebo bezpečnost při užívání</w:t>
      </w:r>
      <w:r w:rsidR="00971BEE">
        <w:t xml:space="preserve"> </w:t>
      </w:r>
      <w:r w:rsidRPr="00052AF6">
        <w:t>stavby. Udržovací práce výše uvedeného rozsahu vyžadující stavební povolení ani</w:t>
      </w:r>
      <w:r w:rsidR="00971BEE">
        <w:t xml:space="preserve"> </w:t>
      </w:r>
      <w:r w:rsidRPr="00052AF6">
        <w:t>ohlášení stavby z hlediska zákonu č. 183/2006 Sb., Zákon o územním plánování a</w:t>
      </w:r>
      <w:r w:rsidR="00971BEE">
        <w:t xml:space="preserve"> </w:t>
      </w:r>
      <w:r w:rsidRPr="00052AF6">
        <w:t>stavebním řádu (stavební zákon).</w:t>
      </w:r>
    </w:p>
    <w:p w14:paraId="7636C14A" w14:textId="2193C0F9" w:rsidR="008315FF" w:rsidRPr="00CD0649" w:rsidRDefault="0022379A" w:rsidP="0022379A">
      <w:pPr>
        <w:pStyle w:val="Nadpis1"/>
      </w:pPr>
      <w:r>
        <w:t>stavební část</w:t>
      </w:r>
    </w:p>
    <w:p w14:paraId="58F30A69" w14:textId="77777777" w:rsidR="007D5AEF" w:rsidRDefault="007D5AEF" w:rsidP="007D5AEF">
      <w:pPr>
        <w:rPr>
          <w:b/>
          <w:bCs/>
        </w:rPr>
      </w:pPr>
      <w:r>
        <w:rPr>
          <w:b/>
          <w:bCs/>
        </w:rPr>
        <w:t>Stěny</w:t>
      </w:r>
    </w:p>
    <w:p w14:paraId="7EE33223" w14:textId="7383CE51" w:rsidR="007D5AEF" w:rsidRDefault="00853780" w:rsidP="007D5AEF">
      <w:pPr>
        <w:rPr>
          <w:b/>
          <w:bCs/>
        </w:rPr>
      </w:pPr>
      <w:r>
        <w:t>Potrubí bude vedeno ve stávajícím prostupech zdmi, v zemi, nebo ve zdi. Stoupací potrubí bude vedeno komínovou šachtou.</w:t>
      </w:r>
    </w:p>
    <w:p w14:paraId="5D34241F" w14:textId="170D2CDA" w:rsidR="00052AF6" w:rsidRPr="001C3EC5" w:rsidRDefault="00052AF6" w:rsidP="00052AF6">
      <w:pPr>
        <w:rPr>
          <w:b/>
          <w:bCs/>
          <w:caps/>
        </w:rPr>
      </w:pPr>
      <w:r w:rsidRPr="001C3EC5">
        <w:rPr>
          <w:b/>
          <w:bCs/>
        </w:rPr>
        <w:t>Omítky</w:t>
      </w:r>
      <w:r w:rsidR="00336100" w:rsidRPr="001C3EC5">
        <w:rPr>
          <w:b/>
          <w:bCs/>
        </w:rPr>
        <w:t>, Podlahy</w:t>
      </w:r>
    </w:p>
    <w:p w14:paraId="1FA36769" w14:textId="461224FB" w:rsidR="00FC2BAC" w:rsidRDefault="008709CC" w:rsidP="00FC2BAC">
      <w:r>
        <w:t>Stěny</w:t>
      </w:r>
      <w:r w:rsidR="007A5D2D" w:rsidRPr="001C3EC5">
        <w:t xml:space="preserve"> budou kompletně </w:t>
      </w:r>
      <w:r>
        <w:t>2x</w:t>
      </w:r>
      <w:r w:rsidR="001C3EC5" w:rsidRPr="001C3EC5">
        <w:t xml:space="preserve"> v</w:t>
      </w:r>
      <w:r>
        <w:t>ymalovány</w:t>
      </w:r>
      <w:r w:rsidR="001C3EC5" w:rsidRPr="001C3EC5">
        <w:t>.</w:t>
      </w:r>
      <w:r w:rsidR="00443C7E">
        <w:t xml:space="preserve"> Podlaha </w:t>
      </w:r>
      <w:r w:rsidR="000812E9">
        <w:t xml:space="preserve">bude vyluxována. </w:t>
      </w:r>
    </w:p>
    <w:p w14:paraId="0AF5E9A2" w14:textId="79B3C952" w:rsidR="00052AF6" w:rsidRPr="001C3EC5" w:rsidRDefault="00052AF6" w:rsidP="00052AF6">
      <w:pPr>
        <w:rPr>
          <w:b/>
          <w:bCs/>
        </w:rPr>
      </w:pPr>
      <w:r w:rsidRPr="001C3EC5">
        <w:rPr>
          <w:b/>
          <w:bCs/>
        </w:rPr>
        <w:t xml:space="preserve">Komín </w:t>
      </w:r>
      <w:r w:rsidR="001C3EC5">
        <w:rPr>
          <w:b/>
          <w:bCs/>
        </w:rPr>
        <w:t>a větrání</w:t>
      </w:r>
    </w:p>
    <w:p w14:paraId="051B49BF" w14:textId="2A2D2CB3" w:rsidR="00CD2724" w:rsidRPr="001C3EC5" w:rsidRDefault="00052AF6" w:rsidP="00D20AB8">
      <w:r w:rsidRPr="001C3EC5">
        <w:t xml:space="preserve">Pro odvod spalin bude využit </w:t>
      </w:r>
      <w:r w:rsidR="008709CC">
        <w:t>stávající</w:t>
      </w:r>
      <w:r w:rsidRPr="001C3EC5">
        <w:t xml:space="preserve"> komínový průduch</w:t>
      </w:r>
      <w:r w:rsidR="00384CF0" w:rsidRPr="001C3EC5">
        <w:t xml:space="preserve"> </w:t>
      </w:r>
      <w:r w:rsidR="001C3EC5" w:rsidRPr="001C3EC5">
        <w:t>vyvedený nad stávající střechu.</w:t>
      </w:r>
      <w:r w:rsidR="001C3EC5">
        <w:t xml:space="preserve"> Větrání </w:t>
      </w:r>
      <w:r w:rsidR="000B6632">
        <w:t xml:space="preserve">technické místnosti </w:t>
      </w:r>
      <w:r w:rsidR="001C3EC5">
        <w:t>bude zajištěno otvorem s</w:t>
      </w:r>
      <w:r w:rsidR="00673CD3">
        <w:t xml:space="preserve"> přirozeným </w:t>
      </w:r>
      <w:r w:rsidR="001C3EC5">
        <w:t xml:space="preserve">přívodem spalovacího vzduchu o </w:t>
      </w:r>
      <w:r w:rsidR="00BF7EF9">
        <w:t xml:space="preserve">rozměru </w:t>
      </w:r>
      <w:r w:rsidR="00CD0649">
        <w:t>100</w:t>
      </w:r>
      <w:r w:rsidR="00BF7EF9">
        <w:t>x100</w:t>
      </w:r>
      <w:r w:rsidR="001C3EC5">
        <w:t xml:space="preserve"> mm.</w:t>
      </w:r>
    </w:p>
    <w:p w14:paraId="124F191E" w14:textId="77777777" w:rsidR="00052AF6" w:rsidRPr="001C3EC5" w:rsidRDefault="00052AF6" w:rsidP="00052AF6">
      <w:pPr>
        <w:rPr>
          <w:b/>
          <w:bCs/>
        </w:rPr>
      </w:pPr>
      <w:r w:rsidRPr="001C3EC5">
        <w:rPr>
          <w:b/>
          <w:bCs/>
        </w:rPr>
        <w:t>Nátěry, malby</w:t>
      </w:r>
    </w:p>
    <w:p w14:paraId="507B1373" w14:textId="228EDD02" w:rsidR="0022379A" w:rsidRDefault="00D20AB8" w:rsidP="000812E9">
      <w:r w:rsidRPr="001C3EC5">
        <w:t xml:space="preserve">Otvory po hmoždinkách po původní technologii budou přetmeleny a </w:t>
      </w:r>
      <w:r w:rsidR="00052AF6" w:rsidRPr="001C3EC5">
        <w:t>bud</w:t>
      </w:r>
      <w:r w:rsidRPr="001C3EC5">
        <w:t xml:space="preserve">ou </w:t>
      </w:r>
      <w:r w:rsidR="00052AF6" w:rsidRPr="001C3EC5">
        <w:t>vymalován</w:t>
      </w:r>
      <w:r w:rsidRPr="001C3EC5">
        <w:t>y</w:t>
      </w:r>
      <w:r w:rsidR="00052AF6" w:rsidRPr="001C3EC5">
        <w:t xml:space="preserve"> bílou barvou na minerální bázi, která bude difuzně otevřená a otěruvzdorná</w:t>
      </w:r>
      <w:r w:rsidR="00B260D9" w:rsidRPr="001C3EC5">
        <w:t>.</w:t>
      </w:r>
    </w:p>
    <w:p w14:paraId="5DC158A3" w14:textId="77777777" w:rsidR="00853780" w:rsidRDefault="00853780" w:rsidP="000812E9"/>
    <w:p w14:paraId="57A8438A" w14:textId="6D686D0A" w:rsidR="004B3005" w:rsidRPr="0003521C" w:rsidRDefault="00052AF6" w:rsidP="00052AF6">
      <w:pPr>
        <w:pStyle w:val="Nadpis1"/>
      </w:pPr>
      <w:r w:rsidRPr="0003521C">
        <w:lastRenderedPageBreak/>
        <w:t>POŽÁRNĚ BEZPEČNOSTNÍ ŘEŠENÍ</w:t>
      </w:r>
    </w:p>
    <w:p w14:paraId="22922751" w14:textId="38054E23" w:rsidR="00B260D9" w:rsidRPr="0003521C" w:rsidRDefault="00052AF6" w:rsidP="00052AF6">
      <w:r w:rsidRPr="0003521C">
        <w:t xml:space="preserve">Technická místnost s kotli tvoří podle požárně-technického řešení stavby jeden požární úsek. </w:t>
      </w:r>
      <w:r w:rsidR="00CD0649">
        <w:t xml:space="preserve">Výstavbou </w:t>
      </w:r>
      <w:r w:rsidRPr="0003521C">
        <w:t xml:space="preserve">technologie vytápění nedojde ke změně požárně-technického řešení. </w:t>
      </w:r>
    </w:p>
    <w:p w14:paraId="64304467" w14:textId="407E5148" w:rsidR="00873ADE" w:rsidRPr="0003521C" w:rsidRDefault="00052AF6" w:rsidP="00CD0649">
      <w:r w:rsidRPr="0003521C">
        <w:t xml:space="preserve">Prostupy rozvodů požárně dělícími konstrukcemi mezi technickou místností a sousedními prostory </w:t>
      </w:r>
      <w:r w:rsidR="00443C7E">
        <w:t>ne</w:t>
      </w:r>
      <w:r w:rsidRPr="0003521C">
        <w:t>musí být utěsněny certifikovaným požárním systémem. Utěsnění bude provedeno na stávajících instalací</w:t>
      </w:r>
      <w:r w:rsidR="00837BFA">
        <w:t>ch</w:t>
      </w:r>
      <w:r w:rsidRPr="0003521C">
        <w:t>. Těsnící konstrukce musí vykazovat shodnou nebo vyšší požární odolnost jako konstrukce, kterou rozvody procházejí. Podrobnější informace v samostatné části v požárně bezpečnostním řešení.</w:t>
      </w:r>
    </w:p>
    <w:p w14:paraId="684A22FB" w14:textId="286399E9" w:rsidR="00052AF6" w:rsidRPr="0003521C" w:rsidRDefault="00052AF6" w:rsidP="00052AF6">
      <w:pPr>
        <w:pStyle w:val="Nadpis1"/>
      </w:pPr>
      <w:r w:rsidRPr="0003521C">
        <w:t>ARCHITEKTONICKÉ ZHODNOCENÍ</w:t>
      </w:r>
    </w:p>
    <w:p w14:paraId="4F9BA19A" w14:textId="0D39C4D0" w:rsidR="00052AF6" w:rsidRPr="0003521C" w:rsidRDefault="00052AF6" w:rsidP="00052AF6">
      <w:r w:rsidRPr="0003521C">
        <w:t>Architektonická hodnota a urbanistická hodnota stávající stavby nebude vý</w:t>
      </w:r>
      <w:r w:rsidR="00CD0649">
        <w:t xml:space="preserve">stavbou </w:t>
      </w:r>
      <w:r w:rsidRPr="0003521C">
        <w:t xml:space="preserve">technologie negativně narušena, jedná se pouze o úpravy uvnitř </w:t>
      </w:r>
      <w:r w:rsidR="0003521C">
        <w:t>objektu</w:t>
      </w:r>
      <w:r w:rsidRPr="0003521C">
        <w:t>.</w:t>
      </w:r>
    </w:p>
    <w:p w14:paraId="24A7E4D8" w14:textId="63F3F14F" w:rsidR="004B3005" w:rsidRPr="0003521C" w:rsidRDefault="00052AF6" w:rsidP="00776988">
      <w:pPr>
        <w:pStyle w:val="Nadpis1"/>
      </w:pPr>
      <w:r w:rsidRPr="0003521C">
        <w:t>bezpečnost práce</w:t>
      </w:r>
    </w:p>
    <w:p w14:paraId="15E47A38" w14:textId="46E26BBD" w:rsidR="00CD0649" w:rsidRDefault="00052AF6" w:rsidP="000B6632">
      <w:pPr>
        <w:rPr>
          <w:lang w:eastAsia="cs-CZ"/>
        </w:rPr>
      </w:pPr>
      <w:r w:rsidRPr="0003521C">
        <w:rPr>
          <w:lang w:eastAsia="cs-CZ"/>
        </w:rPr>
        <w:t xml:space="preserve"> Při realizaci díla bude dodržována bezpečnost práce, zejména nařízení vlády 591/2006 Sb. o bližších minimálních požadavcích na bezpečnost a ochranu zdraví při práci na staveništích. Po skončení pracovní činnosti bude dodavatelem vytápění stanoven požární dozor, v případě provádění nebezpečných prací zejména svařování a řezání potrubí.</w:t>
      </w:r>
    </w:p>
    <w:p w14:paraId="180925E9" w14:textId="77777777" w:rsidR="00CD0649" w:rsidRPr="005F5ADB" w:rsidRDefault="00CD0649" w:rsidP="00CD0649">
      <w:pPr>
        <w:pStyle w:val="Nadpis1"/>
      </w:pPr>
      <w:r w:rsidRPr="005F5ADB">
        <w:t>Závěr</w:t>
      </w:r>
    </w:p>
    <w:p w14:paraId="7439A42F" w14:textId="77777777" w:rsidR="00BE2D78" w:rsidRPr="009B06C1" w:rsidRDefault="00BE2D78" w:rsidP="00BE2D78">
      <w:pPr>
        <w:rPr>
          <w:lang w:eastAsia="cs-CZ"/>
        </w:rPr>
      </w:pPr>
      <w:r w:rsidRPr="009B06C1">
        <w:rPr>
          <w:lang w:eastAsia="cs-CZ"/>
        </w:rPr>
        <w:t>Tato dokumentace byla zpracována na základě podkladů a informací platných v tomto období. Dokumentace je zpracována jako dokumentace pro</w:t>
      </w:r>
      <w:r>
        <w:rPr>
          <w:lang w:eastAsia="cs-CZ"/>
        </w:rPr>
        <w:t xml:space="preserve"> </w:t>
      </w:r>
      <w:r w:rsidRPr="009613EF">
        <w:rPr>
          <w:b/>
          <w:bCs/>
          <w:lang w:eastAsia="cs-CZ"/>
        </w:rPr>
        <w:t>vydání společného povolení</w:t>
      </w:r>
      <w:r w:rsidRPr="009B06C1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786D66AE" w14:textId="5244C85B" w:rsidR="00CD0649" w:rsidRPr="000E7C2A" w:rsidRDefault="00BE2D78" w:rsidP="00BE2D78">
      <w:pPr>
        <w:rPr>
          <w:lang w:eastAsia="cs-CZ"/>
        </w:rPr>
      </w:pPr>
      <w:r w:rsidRPr="009B06C1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CD0649" w:rsidRPr="000E7C2A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F707" w14:textId="77777777" w:rsidR="00605B90" w:rsidRDefault="00605B90" w:rsidP="00C60C26">
      <w:r>
        <w:separator/>
      </w:r>
    </w:p>
  </w:endnote>
  <w:endnote w:type="continuationSeparator" w:id="0">
    <w:p w14:paraId="0FD7704F" w14:textId="77777777" w:rsidR="00605B90" w:rsidRDefault="00605B90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A494" w14:textId="77777777" w:rsidR="00605B90" w:rsidRDefault="00605B90" w:rsidP="00C60C26">
      <w:r>
        <w:separator/>
      </w:r>
    </w:p>
  </w:footnote>
  <w:footnote w:type="continuationSeparator" w:id="0">
    <w:p w14:paraId="29CE74E7" w14:textId="77777777" w:rsidR="00605B90" w:rsidRDefault="00605B90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9E3C803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6"/>
  </w:num>
  <w:num w:numId="5">
    <w:abstractNumId w:val="20"/>
  </w:num>
  <w:num w:numId="6">
    <w:abstractNumId w:val="8"/>
  </w:num>
  <w:num w:numId="7">
    <w:abstractNumId w:val="15"/>
  </w:num>
  <w:num w:numId="8">
    <w:abstractNumId w:val="18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3"/>
  </w:num>
  <w:num w:numId="14">
    <w:abstractNumId w:val="4"/>
  </w:num>
  <w:num w:numId="15">
    <w:abstractNumId w:val="17"/>
  </w:num>
  <w:num w:numId="16">
    <w:abstractNumId w:val="19"/>
  </w:num>
  <w:num w:numId="17">
    <w:abstractNumId w:val="5"/>
  </w:num>
  <w:num w:numId="18">
    <w:abstractNumId w:val="3"/>
  </w:num>
  <w:num w:numId="19">
    <w:abstractNumId w:val="13"/>
  </w:num>
  <w:num w:numId="20">
    <w:abstractNumId w:val="12"/>
  </w:num>
  <w:num w:numId="21">
    <w:abstractNumId w:val="11"/>
  </w:num>
  <w:num w:numId="22">
    <w:abstractNumId w:val="24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3376"/>
    <w:rsid w:val="0000464C"/>
    <w:rsid w:val="00004FC8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21C"/>
    <w:rsid w:val="000354C0"/>
    <w:rsid w:val="00040FBF"/>
    <w:rsid w:val="00044A4A"/>
    <w:rsid w:val="00044CF1"/>
    <w:rsid w:val="0004563E"/>
    <w:rsid w:val="000471EA"/>
    <w:rsid w:val="000477AF"/>
    <w:rsid w:val="00047F67"/>
    <w:rsid w:val="00050D33"/>
    <w:rsid w:val="000525E8"/>
    <w:rsid w:val="00052885"/>
    <w:rsid w:val="00052AF6"/>
    <w:rsid w:val="0005334F"/>
    <w:rsid w:val="000579DB"/>
    <w:rsid w:val="00060BF9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2E9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979D7"/>
    <w:rsid w:val="000A535C"/>
    <w:rsid w:val="000A6537"/>
    <w:rsid w:val="000A6761"/>
    <w:rsid w:val="000B0F0B"/>
    <w:rsid w:val="000B1BDB"/>
    <w:rsid w:val="000B2B25"/>
    <w:rsid w:val="000B5B92"/>
    <w:rsid w:val="000B6632"/>
    <w:rsid w:val="000C036D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E7C2A"/>
    <w:rsid w:val="000F00EA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13CB"/>
    <w:rsid w:val="00114803"/>
    <w:rsid w:val="00115F4B"/>
    <w:rsid w:val="00117413"/>
    <w:rsid w:val="001204EF"/>
    <w:rsid w:val="0012173C"/>
    <w:rsid w:val="00121F63"/>
    <w:rsid w:val="001247C9"/>
    <w:rsid w:val="001258DE"/>
    <w:rsid w:val="0013016C"/>
    <w:rsid w:val="0013088C"/>
    <w:rsid w:val="00130FD9"/>
    <w:rsid w:val="00134588"/>
    <w:rsid w:val="00135B5A"/>
    <w:rsid w:val="00136D87"/>
    <w:rsid w:val="00136E71"/>
    <w:rsid w:val="001405AF"/>
    <w:rsid w:val="00140FB6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094"/>
    <w:rsid w:val="001A215B"/>
    <w:rsid w:val="001A3AE8"/>
    <w:rsid w:val="001A4906"/>
    <w:rsid w:val="001A630B"/>
    <w:rsid w:val="001A66DA"/>
    <w:rsid w:val="001A7060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3EC5"/>
    <w:rsid w:val="001C41DF"/>
    <w:rsid w:val="001C4300"/>
    <w:rsid w:val="001C4E43"/>
    <w:rsid w:val="001C66FC"/>
    <w:rsid w:val="001D06F4"/>
    <w:rsid w:val="001D18FB"/>
    <w:rsid w:val="001D338A"/>
    <w:rsid w:val="001D3EC1"/>
    <w:rsid w:val="001D45DE"/>
    <w:rsid w:val="001D487D"/>
    <w:rsid w:val="001D61D6"/>
    <w:rsid w:val="001E1A94"/>
    <w:rsid w:val="001E1DF6"/>
    <w:rsid w:val="001E1FB3"/>
    <w:rsid w:val="001E6778"/>
    <w:rsid w:val="001F1CEE"/>
    <w:rsid w:val="001F21D7"/>
    <w:rsid w:val="001F35AC"/>
    <w:rsid w:val="001F5A48"/>
    <w:rsid w:val="001F61D5"/>
    <w:rsid w:val="001F6265"/>
    <w:rsid w:val="001F7A99"/>
    <w:rsid w:val="00200A70"/>
    <w:rsid w:val="0020190F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1B72"/>
    <w:rsid w:val="00222F21"/>
    <w:rsid w:val="0022379A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8B0"/>
    <w:rsid w:val="00236AB4"/>
    <w:rsid w:val="00240C3F"/>
    <w:rsid w:val="00241595"/>
    <w:rsid w:val="00241ECF"/>
    <w:rsid w:val="00242422"/>
    <w:rsid w:val="002432A1"/>
    <w:rsid w:val="00247F2D"/>
    <w:rsid w:val="00250308"/>
    <w:rsid w:val="00251D28"/>
    <w:rsid w:val="00251E76"/>
    <w:rsid w:val="00252685"/>
    <w:rsid w:val="002531DC"/>
    <w:rsid w:val="00253310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151"/>
    <w:rsid w:val="00266895"/>
    <w:rsid w:val="00266EAB"/>
    <w:rsid w:val="00267C99"/>
    <w:rsid w:val="00267DE2"/>
    <w:rsid w:val="002717D4"/>
    <w:rsid w:val="00273811"/>
    <w:rsid w:val="00274C1A"/>
    <w:rsid w:val="0027542D"/>
    <w:rsid w:val="002771A7"/>
    <w:rsid w:val="00277409"/>
    <w:rsid w:val="00280287"/>
    <w:rsid w:val="00285A78"/>
    <w:rsid w:val="0028761E"/>
    <w:rsid w:val="0029170C"/>
    <w:rsid w:val="00291824"/>
    <w:rsid w:val="00292887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A75F8"/>
    <w:rsid w:val="002B0435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4970"/>
    <w:rsid w:val="002D5A18"/>
    <w:rsid w:val="002D5B52"/>
    <w:rsid w:val="002D61D6"/>
    <w:rsid w:val="002D6205"/>
    <w:rsid w:val="002D6581"/>
    <w:rsid w:val="002E1879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57EC"/>
    <w:rsid w:val="002F6365"/>
    <w:rsid w:val="002F650C"/>
    <w:rsid w:val="002F705F"/>
    <w:rsid w:val="002F733D"/>
    <w:rsid w:val="0030040C"/>
    <w:rsid w:val="00303B70"/>
    <w:rsid w:val="00305062"/>
    <w:rsid w:val="00306112"/>
    <w:rsid w:val="0030618C"/>
    <w:rsid w:val="00306D40"/>
    <w:rsid w:val="00307BCF"/>
    <w:rsid w:val="00310B5D"/>
    <w:rsid w:val="00311440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36B1"/>
    <w:rsid w:val="003260FF"/>
    <w:rsid w:val="00327108"/>
    <w:rsid w:val="003304F4"/>
    <w:rsid w:val="003306D9"/>
    <w:rsid w:val="0033070F"/>
    <w:rsid w:val="0033108C"/>
    <w:rsid w:val="003341BE"/>
    <w:rsid w:val="003344E6"/>
    <w:rsid w:val="00334AE0"/>
    <w:rsid w:val="00336100"/>
    <w:rsid w:val="003371A2"/>
    <w:rsid w:val="00337ACE"/>
    <w:rsid w:val="00337B3F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441"/>
    <w:rsid w:val="00374CE1"/>
    <w:rsid w:val="003756B3"/>
    <w:rsid w:val="00377BA8"/>
    <w:rsid w:val="003803A8"/>
    <w:rsid w:val="00381D29"/>
    <w:rsid w:val="00382C56"/>
    <w:rsid w:val="00383C4D"/>
    <w:rsid w:val="00384477"/>
    <w:rsid w:val="00384CF0"/>
    <w:rsid w:val="0038521C"/>
    <w:rsid w:val="003853C8"/>
    <w:rsid w:val="0038631D"/>
    <w:rsid w:val="003865BD"/>
    <w:rsid w:val="003871B0"/>
    <w:rsid w:val="003902B2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B623B"/>
    <w:rsid w:val="003C0345"/>
    <w:rsid w:val="003C03D5"/>
    <w:rsid w:val="003C04D7"/>
    <w:rsid w:val="003C0B2D"/>
    <w:rsid w:val="003C0DBE"/>
    <w:rsid w:val="003C4162"/>
    <w:rsid w:val="003C5AC8"/>
    <w:rsid w:val="003D0B7F"/>
    <w:rsid w:val="003D15FA"/>
    <w:rsid w:val="003D3141"/>
    <w:rsid w:val="003D45FB"/>
    <w:rsid w:val="003D6FD6"/>
    <w:rsid w:val="003D76B6"/>
    <w:rsid w:val="003D7C5D"/>
    <w:rsid w:val="003E53D2"/>
    <w:rsid w:val="003E5402"/>
    <w:rsid w:val="003E629E"/>
    <w:rsid w:val="003F25F1"/>
    <w:rsid w:val="003F263A"/>
    <w:rsid w:val="003F2E43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312"/>
    <w:rsid w:val="00403604"/>
    <w:rsid w:val="0040704B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0AB0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3C7E"/>
    <w:rsid w:val="004457D3"/>
    <w:rsid w:val="00445C21"/>
    <w:rsid w:val="0044627D"/>
    <w:rsid w:val="004465C7"/>
    <w:rsid w:val="00447426"/>
    <w:rsid w:val="00447BB7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327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D7F"/>
    <w:rsid w:val="00485E47"/>
    <w:rsid w:val="00487480"/>
    <w:rsid w:val="00493310"/>
    <w:rsid w:val="00493EF2"/>
    <w:rsid w:val="004941D3"/>
    <w:rsid w:val="00495D67"/>
    <w:rsid w:val="00496016"/>
    <w:rsid w:val="004965A3"/>
    <w:rsid w:val="004979C3"/>
    <w:rsid w:val="004A1162"/>
    <w:rsid w:val="004A14BE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F73"/>
    <w:rsid w:val="004C218F"/>
    <w:rsid w:val="004C2F8B"/>
    <w:rsid w:val="004C32D8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56E1"/>
    <w:rsid w:val="004F5763"/>
    <w:rsid w:val="00500981"/>
    <w:rsid w:val="00500B90"/>
    <w:rsid w:val="00501371"/>
    <w:rsid w:val="00501C5F"/>
    <w:rsid w:val="00502E44"/>
    <w:rsid w:val="005037D0"/>
    <w:rsid w:val="0050389E"/>
    <w:rsid w:val="005045F4"/>
    <w:rsid w:val="00506DD7"/>
    <w:rsid w:val="00507F08"/>
    <w:rsid w:val="005107B8"/>
    <w:rsid w:val="00510E26"/>
    <w:rsid w:val="00511052"/>
    <w:rsid w:val="0051197C"/>
    <w:rsid w:val="005123DA"/>
    <w:rsid w:val="005156D9"/>
    <w:rsid w:val="0051701F"/>
    <w:rsid w:val="0051745D"/>
    <w:rsid w:val="005204E8"/>
    <w:rsid w:val="00521E44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245"/>
    <w:rsid w:val="005643CD"/>
    <w:rsid w:val="00564AA8"/>
    <w:rsid w:val="005659ED"/>
    <w:rsid w:val="00570377"/>
    <w:rsid w:val="005703BB"/>
    <w:rsid w:val="00570BCA"/>
    <w:rsid w:val="00570E23"/>
    <w:rsid w:val="005736AA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3A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1E1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03E7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44B"/>
    <w:rsid w:val="005D6DD3"/>
    <w:rsid w:val="005D79E3"/>
    <w:rsid w:val="005D7FD2"/>
    <w:rsid w:val="005E35CA"/>
    <w:rsid w:val="005E5035"/>
    <w:rsid w:val="005E545F"/>
    <w:rsid w:val="005E63E3"/>
    <w:rsid w:val="005E68DE"/>
    <w:rsid w:val="005F049A"/>
    <w:rsid w:val="005F0511"/>
    <w:rsid w:val="005F0DD5"/>
    <w:rsid w:val="005F1E1C"/>
    <w:rsid w:val="005F4363"/>
    <w:rsid w:val="005F4A02"/>
    <w:rsid w:val="005F6BD6"/>
    <w:rsid w:val="005F73D7"/>
    <w:rsid w:val="005F7A7F"/>
    <w:rsid w:val="00601316"/>
    <w:rsid w:val="00601C16"/>
    <w:rsid w:val="00601E6A"/>
    <w:rsid w:val="00602BE9"/>
    <w:rsid w:val="006042A7"/>
    <w:rsid w:val="0060555E"/>
    <w:rsid w:val="00605B90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07D5"/>
    <w:rsid w:val="00652DF3"/>
    <w:rsid w:val="006536DA"/>
    <w:rsid w:val="00655D3A"/>
    <w:rsid w:val="00657A41"/>
    <w:rsid w:val="006611D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CD3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6725"/>
    <w:rsid w:val="006870CE"/>
    <w:rsid w:val="00687E7E"/>
    <w:rsid w:val="0069003D"/>
    <w:rsid w:val="0069072C"/>
    <w:rsid w:val="006958C5"/>
    <w:rsid w:val="00696D20"/>
    <w:rsid w:val="006A1A2F"/>
    <w:rsid w:val="006A1FC7"/>
    <w:rsid w:val="006A31BE"/>
    <w:rsid w:val="006A38D2"/>
    <w:rsid w:val="006A4C95"/>
    <w:rsid w:val="006A5C4A"/>
    <w:rsid w:val="006A68A2"/>
    <w:rsid w:val="006A6909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0D43"/>
    <w:rsid w:val="006C27E3"/>
    <w:rsid w:val="006C384A"/>
    <w:rsid w:val="006C73C1"/>
    <w:rsid w:val="006D0C19"/>
    <w:rsid w:val="006D1272"/>
    <w:rsid w:val="006D1313"/>
    <w:rsid w:val="006D153A"/>
    <w:rsid w:val="006D5CC7"/>
    <w:rsid w:val="006D6FFF"/>
    <w:rsid w:val="006D7102"/>
    <w:rsid w:val="006E2238"/>
    <w:rsid w:val="006E2EA2"/>
    <w:rsid w:val="006E492C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17EEA"/>
    <w:rsid w:val="007212F8"/>
    <w:rsid w:val="00722120"/>
    <w:rsid w:val="00723D4E"/>
    <w:rsid w:val="00725D0C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37AC7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40ED"/>
    <w:rsid w:val="007669CD"/>
    <w:rsid w:val="00766E78"/>
    <w:rsid w:val="0076757A"/>
    <w:rsid w:val="00770011"/>
    <w:rsid w:val="00770067"/>
    <w:rsid w:val="007716FB"/>
    <w:rsid w:val="00774499"/>
    <w:rsid w:val="00775555"/>
    <w:rsid w:val="00776988"/>
    <w:rsid w:val="00776C86"/>
    <w:rsid w:val="00776D74"/>
    <w:rsid w:val="00781120"/>
    <w:rsid w:val="007824BB"/>
    <w:rsid w:val="00782F58"/>
    <w:rsid w:val="00783FA5"/>
    <w:rsid w:val="0078414A"/>
    <w:rsid w:val="00786186"/>
    <w:rsid w:val="00786401"/>
    <w:rsid w:val="00786C94"/>
    <w:rsid w:val="0079130C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5D2D"/>
    <w:rsid w:val="007A7AE9"/>
    <w:rsid w:val="007B00C7"/>
    <w:rsid w:val="007B4F53"/>
    <w:rsid w:val="007B5B86"/>
    <w:rsid w:val="007C1387"/>
    <w:rsid w:val="007C1602"/>
    <w:rsid w:val="007C1770"/>
    <w:rsid w:val="007C1899"/>
    <w:rsid w:val="007C1E06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AEF"/>
    <w:rsid w:val="007D5B16"/>
    <w:rsid w:val="007D787B"/>
    <w:rsid w:val="007E3A73"/>
    <w:rsid w:val="007E490E"/>
    <w:rsid w:val="007E4D88"/>
    <w:rsid w:val="007E512A"/>
    <w:rsid w:val="007E5D1E"/>
    <w:rsid w:val="007F032B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108A"/>
    <w:rsid w:val="00812CFB"/>
    <w:rsid w:val="008202B6"/>
    <w:rsid w:val="00826374"/>
    <w:rsid w:val="00827488"/>
    <w:rsid w:val="008275ED"/>
    <w:rsid w:val="00830918"/>
    <w:rsid w:val="008315FF"/>
    <w:rsid w:val="008334EF"/>
    <w:rsid w:val="0083366F"/>
    <w:rsid w:val="00833AC1"/>
    <w:rsid w:val="00835367"/>
    <w:rsid w:val="00837BFA"/>
    <w:rsid w:val="008413A5"/>
    <w:rsid w:val="0084252E"/>
    <w:rsid w:val="00842887"/>
    <w:rsid w:val="00842995"/>
    <w:rsid w:val="00844040"/>
    <w:rsid w:val="008448FC"/>
    <w:rsid w:val="00847C3C"/>
    <w:rsid w:val="00850FF7"/>
    <w:rsid w:val="0085147E"/>
    <w:rsid w:val="00852514"/>
    <w:rsid w:val="00853780"/>
    <w:rsid w:val="0085465B"/>
    <w:rsid w:val="00854DB4"/>
    <w:rsid w:val="008574ED"/>
    <w:rsid w:val="008576AC"/>
    <w:rsid w:val="0086052C"/>
    <w:rsid w:val="00860F9A"/>
    <w:rsid w:val="008612A4"/>
    <w:rsid w:val="0086203C"/>
    <w:rsid w:val="00862947"/>
    <w:rsid w:val="00862F2C"/>
    <w:rsid w:val="00865F7D"/>
    <w:rsid w:val="0086761C"/>
    <w:rsid w:val="00870191"/>
    <w:rsid w:val="008709CC"/>
    <w:rsid w:val="008727A1"/>
    <w:rsid w:val="00872C03"/>
    <w:rsid w:val="00873AA3"/>
    <w:rsid w:val="00873ADE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DC2"/>
    <w:rsid w:val="008D2618"/>
    <w:rsid w:val="008D2903"/>
    <w:rsid w:val="008D4955"/>
    <w:rsid w:val="008D4E78"/>
    <w:rsid w:val="008D67A0"/>
    <w:rsid w:val="008E02BE"/>
    <w:rsid w:val="008E048B"/>
    <w:rsid w:val="008E0FE2"/>
    <w:rsid w:val="008E29E9"/>
    <w:rsid w:val="008E519D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39EF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2C8E"/>
    <w:rsid w:val="00952CFA"/>
    <w:rsid w:val="009547EE"/>
    <w:rsid w:val="00954BD1"/>
    <w:rsid w:val="00955B21"/>
    <w:rsid w:val="009576C7"/>
    <w:rsid w:val="0096081D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0BA1"/>
    <w:rsid w:val="00991A5B"/>
    <w:rsid w:val="009925F2"/>
    <w:rsid w:val="00993588"/>
    <w:rsid w:val="0099414F"/>
    <w:rsid w:val="009973CE"/>
    <w:rsid w:val="009973DC"/>
    <w:rsid w:val="00997A53"/>
    <w:rsid w:val="009A0A3D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273"/>
    <w:rsid w:val="009C07E3"/>
    <w:rsid w:val="009C17A6"/>
    <w:rsid w:val="009C2A37"/>
    <w:rsid w:val="009C36D9"/>
    <w:rsid w:val="009C3B2D"/>
    <w:rsid w:val="009C3C46"/>
    <w:rsid w:val="009C3FA1"/>
    <w:rsid w:val="009C3FF8"/>
    <w:rsid w:val="009C6AC9"/>
    <w:rsid w:val="009C773F"/>
    <w:rsid w:val="009D030A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32D8"/>
    <w:rsid w:val="00A14937"/>
    <w:rsid w:val="00A16992"/>
    <w:rsid w:val="00A16D5C"/>
    <w:rsid w:val="00A201AD"/>
    <w:rsid w:val="00A205D9"/>
    <w:rsid w:val="00A339D2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510E6"/>
    <w:rsid w:val="00A523D9"/>
    <w:rsid w:val="00A5282A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28FB"/>
    <w:rsid w:val="00A74A82"/>
    <w:rsid w:val="00A74AE9"/>
    <w:rsid w:val="00A75863"/>
    <w:rsid w:val="00A7643A"/>
    <w:rsid w:val="00A8174A"/>
    <w:rsid w:val="00A8401A"/>
    <w:rsid w:val="00A86399"/>
    <w:rsid w:val="00A874BE"/>
    <w:rsid w:val="00A874FC"/>
    <w:rsid w:val="00A87D49"/>
    <w:rsid w:val="00A92DB9"/>
    <w:rsid w:val="00A934A8"/>
    <w:rsid w:val="00A9407F"/>
    <w:rsid w:val="00A95BA1"/>
    <w:rsid w:val="00A95FBC"/>
    <w:rsid w:val="00AA0436"/>
    <w:rsid w:val="00AA0AC6"/>
    <w:rsid w:val="00AA23E4"/>
    <w:rsid w:val="00AA30B6"/>
    <w:rsid w:val="00AA3704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4B0B"/>
    <w:rsid w:val="00AB67A0"/>
    <w:rsid w:val="00AC16F8"/>
    <w:rsid w:val="00AC30DA"/>
    <w:rsid w:val="00AC4522"/>
    <w:rsid w:val="00AC4E0A"/>
    <w:rsid w:val="00AC58B5"/>
    <w:rsid w:val="00AC5C20"/>
    <w:rsid w:val="00AC68BC"/>
    <w:rsid w:val="00AD0390"/>
    <w:rsid w:val="00AD70F2"/>
    <w:rsid w:val="00AE00A2"/>
    <w:rsid w:val="00AE19C4"/>
    <w:rsid w:val="00AE2584"/>
    <w:rsid w:val="00AE3092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3788"/>
    <w:rsid w:val="00B05248"/>
    <w:rsid w:val="00B05611"/>
    <w:rsid w:val="00B061E3"/>
    <w:rsid w:val="00B07193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60D9"/>
    <w:rsid w:val="00B275C5"/>
    <w:rsid w:val="00B278D1"/>
    <w:rsid w:val="00B3171D"/>
    <w:rsid w:val="00B33E0D"/>
    <w:rsid w:val="00B348E1"/>
    <w:rsid w:val="00B35E6B"/>
    <w:rsid w:val="00B3626D"/>
    <w:rsid w:val="00B36DC0"/>
    <w:rsid w:val="00B377DF"/>
    <w:rsid w:val="00B37D83"/>
    <w:rsid w:val="00B41C23"/>
    <w:rsid w:val="00B4267A"/>
    <w:rsid w:val="00B4455D"/>
    <w:rsid w:val="00B44B43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32D"/>
    <w:rsid w:val="00B707B8"/>
    <w:rsid w:val="00B71582"/>
    <w:rsid w:val="00B73C08"/>
    <w:rsid w:val="00B75D5E"/>
    <w:rsid w:val="00B75F94"/>
    <w:rsid w:val="00B76939"/>
    <w:rsid w:val="00B7712A"/>
    <w:rsid w:val="00B77527"/>
    <w:rsid w:val="00B77F37"/>
    <w:rsid w:val="00B80E70"/>
    <w:rsid w:val="00B81945"/>
    <w:rsid w:val="00B84988"/>
    <w:rsid w:val="00B84CE8"/>
    <w:rsid w:val="00B852A2"/>
    <w:rsid w:val="00B853E4"/>
    <w:rsid w:val="00B85D15"/>
    <w:rsid w:val="00B85FCB"/>
    <w:rsid w:val="00B871FE"/>
    <w:rsid w:val="00B908AF"/>
    <w:rsid w:val="00B909EA"/>
    <w:rsid w:val="00B920A4"/>
    <w:rsid w:val="00B9269D"/>
    <w:rsid w:val="00B92E0C"/>
    <w:rsid w:val="00B936A3"/>
    <w:rsid w:val="00B9378C"/>
    <w:rsid w:val="00B938DA"/>
    <w:rsid w:val="00B94352"/>
    <w:rsid w:val="00B94373"/>
    <w:rsid w:val="00B957FD"/>
    <w:rsid w:val="00B962D9"/>
    <w:rsid w:val="00B96D40"/>
    <w:rsid w:val="00B97033"/>
    <w:rsid w:val="00B97EDA"/>
    <w:rsid w:val="00BA113D"/>
    <w:rsid w:val="00BA4071"/>
    <w:rsid w:val="00BA434C"/>
    <w:rsid w:val="00BA4E83"/>
    <w:rsid w:val="00BA6453"/>
    <w:rsid w:val="00BA7F26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24C3"/>
    <w:rsid w:val="00BC3971"/>
    <w:rsid w:val="00BC420C"/>
    <w:rsid w:val="00BC4605"/>
    <w:rsid w:val="00BC563B"/>
    <w:rsid w:val="00BC75D6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2D78"/>
    <w:rsid w:val="00BE31EE"/>
    <w:rsid w:val="00BE35C2"/>
    <w:rsid w:val="00BE3E24"/>
    <w:rsid w:val="00BF25EE"/>
    <w:rsid w:val="00BF273C"/>
    <w:rsid w:val="00BF7CF4"/>
    <w:rsid w:val="00BF7EF9"/>
    <w:rsid w:val="00C0002F"/>
    <w:rsid w:val="00C00ACB"/>
    <w:rsid w:val="00C017EB"/>
    <w:rsid w:val="00C02150"/>
    <w:rsid w:val="00C0223C"/>
    <w:rsid w:val="00C02660"/>
    <w:rsid w:val="00C05664"/>
    <w:rsid w:val="00C12151"/>
    <w:rsid w:val="00C1226A"/>
    <w:rsid w:val="00C12C0F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5458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17E3"/>
    <w:rsid w:val="00C55D67"/>
    <w:rsid w:val="00C5649B"/>
    <w:rsid w:val="00C56660"/>
    <w:rsid w:val="00C57ADC"/>
    <w:rsid w:val="00C60C26"/>
    <w:rsid w:val="00C640C3"/>
    <w:rsid w:val="00C66E2C"/>
    <w:rsid w:val="00C66E50"/>
    <w:rsid w:val="00C6761C"/>
    <w:rsid w:val="00C70882"/>
    <w:rsid w:val="00C70905"/>
    <w:rsid w:val="00C7099A"/>
    <w:rsid w:val="00C7169D"/>
    <w:rsid w:val="00C7313A"/>
    <w:rsid w:val="00C743A5"/>
    <w:rsid w:val="00C7511C"/>
    <w:rsid w:val="00C7625A"/>
    <w:rsid w:val="00C7701D"/>
    <w:rsid w:val="00C77F31"/>
    <w:rsid w:val="00C8125D"/>
    <w:rsid w:val="00C81F8F"/>
    <w:rsid w:val="00C8227B"/>
    <w:rsid w:val="00C83D47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33D4"/>
    <w:rsid w:val="00CC093F"/>
    <w:rsid w:val="00CC09F4"/>
    <w:rsid w:val="00CC174E"/>
    <w:rsid w:val="00CC1DA4"/>
    <w:rsid w:val="00CC5C11"/>
    <w:rsid w:val="00CD0649"/>
    <w:rsid w:val="00CD108F"/>
    <w:rsid w:val="00CD1D74"/>
    <w:rsid w:val="00CD241C"/>
    <w:rsid w:val="00CD2724"/>
    <w:rsid w:val="00CD2934"/>
    <w:rsid w:val="00CD3320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35AF"/>
    <w:rsid w:val="00CE4EB2"/>
    <w:rsid w:val="00CE63D1"/>
    <w:rsid w:val="00CE6CA0"/>
    <w:rsid w:val="00CE742D"/>
    <w:rsid w:val="00CE7C19"/>
    <w:rsid w:val="00CF1466"/>
    <w:rsid w:val="00CF20FC"/>
    <w:rsid w:val="00CF3BB8"/>
    <w:rsid w:val="00CF4F8F"/>
    <w:rsid w:val="00CF64A2"/>
    <w:rsid w:val="00CF78B6"/>
    <w:rsid w:val="00CF7A97"/>
    <w:rsid w:val="00D01C5C"/>
    <w:rsid w:val="00D02406"/>
    <w:rsid w:val="00D030C7"/>
    <w:rsid w:val="00D04337"/>
    <w:rsid w:val="00D04A49"/>
    <w:rsid w:val="00D0616A"/>
    <w:rsid w:val="00D0636A"/>
    <w:rsid w:val="00D069DD"/>
    <w:rsid w:val="00D12596"/>
    <w:rsid w:val="00D179D2"/>
    <w:rsid w:val="00D20002"/>
    <w:rsid w:val="00D20AB8"/>
    <w:rsid w:val="00D225A3"/>
    <w:rsid w:val="00D245CC"/>
    <w:rsid w:val="00D27B5A"/>
    <w:rsid w:val="00D316DB"/>
    <w:rsid w:val="00D318F9"/>
    <w:rsid w:val="00D32C79"/>
    <w:rsid w:val="00D33472"/>
    <w:rsid w:val="00D350E6"/>
    <w:rsid w:val="00D3516D"/>
    <w:rsid w:val="00D35946"/>
    <w:rsid w:val="00D36980"/>
    <w:rsid w:val="00D36CC8"/>
    <w:rsid w:val="00D36D1E"/>
    <w:rsid w:val="00D37CD9"/>
    <w:rsid w:val="00D408F4"/>
    <w:rsid w:val="00D413D6"/>
    <w:rsid w:val="00D418A6"/>
    <w:rsid w:val="00D43DFD"/>
    <w:rsid w:val="00D479D3"/>
    <w:rsid w:val="00D50EC4"/>
    <w:rsid w:val="00D512B5"/>
    <w:rsid w:val="00D51AD4"/>
    <w:rsid w:val="00D53F3B"/>
    <w:rsid w:val="00D53FED"/>
    <w:rsid w:val="00D54633"/>
    <w:rsid w:val="00D572EE"/>
    <w:rsid w:val="00D57D0B"/>
    <w:rsid w:val="00D60AC2"/>
    <w:rsid w:val="00D61B0F"/>
    <w:rsid w:val="00D633E5"/>
    <w:rsid w:val="00D64A14"/>
    <w:rsid w:val="00D650CF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77180"/>
    <w:rsid w:val="00D803B9"/>
    <w:rsid w:val="00D84150"/>
    <w:rsid w:val="00D84898"/>
    <w:rsid w:val="00D9010B"/>
    <w:rsid w:val="00D9065E"/>
    <w:rsid w:val="00D91021"/>
    <w:rsid w:val="00D91DB8"/>
    <w:rsid w:val="00D936FA"/>
    <w:rsid w:val="00D96134"/>
    <w:rsid w:val="00DA1D2D"/>
    <w:rsid w:val="00DA3683"/>
    <w:rsid w:val="00DA674C"/>
    <w:rsid w:val="00DA7FBB"/>
    <w:rsid w:val="00DB20C4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2AD2"/>
    <w:rsid w:val="00DF5851"/>
    <w:rsid w:val="00DF63B9"/>
    <w:rsid w:val="00DF7284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277C"/>
    <w:rsid w:val="00E53D79"/>
    <w:rsid w:val="00E54614"/>
    <w:rsid w:val="00E54E73"/>
    <w:rsid w:val="00E56872"/>
    <w:rsid w:val="00E57561"/>
    <w:rsid w:val="00E57777"/>
    <w:rsid w:val="00E6014C"/>
    <w:rsid w:val="00E605A6"/>
    <w:rsid w:val="00E63591"/>
    <w:rsid w:val="00E652D5"/>
    <w:rsid w:val="00E6659B"/>
    <w:rsid w:val="00E6668C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4CD9"/>
    <w:rsid w:val="00E8546D"/>
    <w:rsid w:val="00E86ACF"/>
    <w:rsid w:val="00E900C9"/>
    <w:rsid w:val="00E908EB"/>
    <w:rsid w:val="00E92345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23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F1BC3"/>
    <w:rsid w:val="00EF1E8B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369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25E7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299"/>
    <w:rsid w:val="00F4279F"/>
    <w:rsid w:val="00F42BB6"/>
    <w:rsid w:val="00F42F58"/>
    <w:rsid w:val="00F43711"/>
    <w:rsid w:val="00F4403F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D77"/>
    <w:rsid w:val="00F85479"/>
    <w:rsid w:val="00F85F32"/>
    <w:rsid w:val="00F87EA6"/>
    <w:rsid w:val="00F91486"/>
    <w:rsid w:val="00FA112E"/>
    <w:rsid w:val="00FA1ED3"/>
    <w:rsid w:val="00FA37FF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2BAC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F18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B17AE-5F25-440D-9B58-485E36AF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52</cp:revision>
  <cp:lastPrinted>2020-12-14T14:08:00Z</cp:lastPrinted>
  <dcterms:created xsi:type="dcterms:W3CDTF">2020-12-07T07:11:00Z</dcterms:created>
  <dcterms:modified xsi:type="dcterms:W3CDTF">2022-02-11T05:50:00Z</dcterms:modified>
</cp:coreProperties>
</file>